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AE4" w:rsidRDefault="00265AE4" w:rsidP="00265AE4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Ответственное подразделение, согласно протоколу,</w:t>
      </w: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 xml:space="preserve"> составленному </w:t>
      </w:r>
      <w:r w:rsidR="003172A7">
        <w:rPr>
          <w:rFonts w:ascii="Sylfaen" w:hAnsi="Sylfaen" w:cs="Sylfaen"/>
          <w:sz w:val="24"/>
          <w:szCs w:val="24"/>
        </w:rPr>
        <w:t>13.05.2026</w:t>
      </w:r>
      <w:r w:rsidRPr="006E5E42">
        <w:rPr>
          <w:rFonts w:ascii="Sylfaen" w:hAnsi="Sylfaen" w:cs="Sylfaen"/>
          <w:sz w:val="24"/>
          <w:szCs w:val="24"/>
          <w:lang w:val="ru-RU"/>
        </w:rPr>
        <w:t xml:space="preserve"> г</w:t>
      </w: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rFonts w:ascii="Sylfaen" w:hAnsi="Sylfaen" w:cs="Sylfaen"/>
          <w:sz w:val="24"/>
          <w:szCs w:val="24"/>
          <w:lang w:val="ru-RU"/>
        </w:rPr>
      </w:pPr>
    </w:p>
    <w:p w:rsidR="00861DDF" w:rsidRPr="006E5E42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Sylfaen" w:hAnsi="Sylfaen" w:cs="Sylfaen"/>
          <w:sz w:val="24"/>
          <w:szCs w:val="24"/>
          <w:lang w:val="ru-RU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Технические условие</w:t>
      </w:r>
    </w:p>
    <w:p w:rsidR="00861DDF" w:rsidRPr="00861DDF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Sylfaen" w:hAnsi="Sylfaen" w:cs="Sylfaen"/>
          <w:sz w:val="24"/>
          <w:szCs w:val="24"/>
          <w:lang w:val="ru-RU"/>
        </w:rPr>
      </w:pPr>
      <w:r w:rsidRPr="00861DDF">
        <w:rPr>
          <w:rFonts w:ascii="Sylfaen" w:hAnsi="Sylfaen" w:cs="Sylfaen"/>
          <w:sz w:val="24"/>
          <w:szCs w:val="24"/>
          <w:lang w:val="ru-RU"/>
        </w:rPr>
        <w:t xml:space="preserve">                   ЗАО «Центр здоровья «Армаш» имени академика А. Айрияна», для нужд закупки</w:t>
      </w:r>
    </w:p>
    <w:p w:rsidR="00265AE4" w:rsidRPr="00F80AE4" w:rsidRDefault="00861DDF" w:rsidP="00861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Sylfaen" w:hAnsi="Sylfaen" w:cs="Sylfaen"/>
          <w:sz w:val="24"/>
          <w:szCs w:val="24"/>
          <w:lang w:val="pt-BR"/>
        </w:rPr>
      </w:pPr>
      <w:r w:rsidRPr="006E5E42">
        <w:rPr>
          <w:rFonts w:ascii="Sylfaen" w:hAnsi="Sylfaen" w:cs="Sylfaen"/>
          <w:sz w:val="24"/>
          <w:szCs w:val="24"/>
          <w:lang w:val="ru-RU"/>
        </w:rPr>
        <w:t>по процедуре электронного аукциона на приобретение сжиженного газа с кодом</w:t>
      </w:r>
      <w:r w:rsidRPr="00861DDF">
        <w:rPr>
          <w:rFonts w:ascii="Sylfaen" w:hAnsi="Sylfaen" w:cs="Courier New"/>
          <w:color w:val="1F1F1F"/>
          <w:sz w:val="24"/>
          <w:szCs w:val="24"/>
          <w:lang w:val="ru-RU" w:eastAsia="ru-RU"/>
        </w:rPr>
        <w:t xml:space="preserve"> </w:t>
      </w:r>
      <w:r w:rsidRPr="00861DDF">
        <w:rPr>
          <w:rFonts w:ascii="Sylfaen" w:hAnsi="Sylfaen" w:cs="Arial"/>
          <w:sz w:val="24"/>
          <w:szCs w:val="24"/>
        </w:rPr>
        <w:t>ԱԱԿ</w:t>
      </w:r>
      <w:r w:rsidRPr="00861DDF">
        <w:rPr>
          <w:rFonts w:ascii="Sylfaen" w:hAnsi="Sylfaen" w:cs="Sylfaen"/>
          <w:sz w:val="24"/>
          <w:szCs w:val="24"/>
          <w:lang w:val="af-ZA"/>
        </w:rPr>
        <w:t>-</w:t>
      </w:r>
      <w:r w:rsidRPr="00861DDF">
        <w:rPr>
          <w:rFonts w:ascii="Sylfaen" w:hAnsi="Sylfaen" w:cs="Arial"/>
          <w:sz w:val="24"/>
          <w:szCs w:val="24"/>
          <w:lang w:val="ru-RU"/>
        </w:rPr>
        <w:t>ԷԱՃ</w:t>
      </w:r>
      <w:r w:rsidRPr="00861DDF">
        <w:rPr>
          <w:rFonts w:ascii="Sylfaen" w:hAnsi="Sylfaen" w:cs="Arial"/>
          <w:sz w:val="24"/>
          <w:szCs w:val="24"/>
        </w:rPr>
        <w:t>ԱՊՁԲ</w:t>
      </w:r>
      <w:r w:rsidR="003172A7">
        <w:rPr>
          <w:rFonts w:ascii="Sylfaen" w:hAnsi="Sylfaen" w:cs="Sylfaen"/>
          <w:sz w:val="24"/>
          <w:szCs w:val="24"/>
          <w:lang w:val="af-ZA"/>
        </w:rPr>
        <w:t>-26/17</w:t>
      </w:r>
      <w:r w:rsidRPr="00861DDF">
        <w:rPr>
          <w:rFonts w:ascii="Sylfaen" w:hAnsi="Sylfaen" w:cs="Arial"/>
          <w:sz w:val="24"/>
          <w:szCs w:val="24"/>
        </w:rPr>
        <w:t>ՏԼ</w:t>
      </w:r>
      <w:r w:rsidR="00265AE4"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="00265AE4"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265AE4" w:rsidRPr="00265AE4" w:rsidRDefault="00265AE4">
      <w:pPr>
        <w:rPr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558"/>
        <w:gridCol w:w="2410"/>
        <w:gridCol w:w="2268"/>
        <w:gridCol w:w="851"/>
        <w:gridCol w:w="1842"/>
        <w:gridCol w:w="1560"/>
        <w:gridCol w:w="941"/>
        <w:gridCol w:w="2173"/>
      </w:tblGrid>
      <w:tr w:rsidR="003172A7" w:rsidRPr="00DF76BC" w:rsidTr="003172A7">
        <w:trPr>
          <w:trHeight w:val="219"/>
        </w:trPr>
        <w:tc>
          <w:tcPr>
            <w:tcW w:w="815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հրավերով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չափաբաժնի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համարը</w:t>
            </w:r>
          </w:p>
        </w:tc>
        <w:tc>
          <w:tcPr>
            <w:tcW w:w="1558" w:type="dxa"/>
            <w:vMerge w:val="restart"/>
            <w:vAlign w:val="center"/>
          </w:tcPr>
          <w:p w:rsidR="003172A7" w:rsidRPr="00DF76BC" w:rsidRDefault="003172A7" w:rsidP="003172A7">
            <w:pPr>
              <w:ind w:right="-108"/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գնումների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պլանով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նախատեսված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միջանցիկ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ծածկագիրը</w:t>
            </w:r>
            <w:r w:rsidRPr="00DF76BC">
              <w:rPr>
                <w:sz w:val="24"/>
                <w:szCs w:val="24"/>
              </w:rPr>
              <w:t xml:space="preserve">` </w:t>
            </w:r>
            <w:r w:rsidRPr="00DF76BC">
              <w:rPr>
                <w:rFonts w:ascii="Arial" w:hAnsi="Arial" w:cs="Arial"/>
                <w:sz w:val="24"/>
                <w:szCs w:val="24"/>
              </w:rPr>
              <w:t>ըստ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ԳՄԱ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դասակարգման</w:t>
            </w:r>
            <w:r w:rsidRPr="00DF76BC">
              <w:rPr>
                <w:sz w:val="24"/>
                <w:szCs w:val="24"/>
              </w:rPr>
              <w:t xml:space="preserve"> (CPV)</w:t>
            </w:r>
          </w:p>
        </w:tc>
        <w:tc>
          <w:tcPr>
            <w:tcW w:w="2410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անվանումը</w:t>
            </w:r>
            <w:r w:rsidRPr="00DF76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տեխնիկական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բնութագիրը</w:t>
            </w:r>
          </w:p>
        </w:tc>
        <w:tc>
          <w:tcPr>
            <w:tcW w:w="851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չափման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միավորը</w:t>
            </w:r>
          </w:p>
        </w:tc>
        <w:tc>
          <w:tcPr>
            <w:tcW w:w="1842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Նախահաշվային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գինը</w:t>
            </w:r>
            <w:r w:rsidRPr="00DF76BC">
              <w:rPr>
                <w:sz w:val="24"/>
                <w:szCs w:val="24"/>
              </w:rPr>
              <w:t>/</w:t>
            </w: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դրամ</w:t>
            </w:r>
          </w:p>
        </w:tc>
        <w:tc>
          <w:tcPr>
            <w:tcW w:w="1560" w:type="dxa"/>
            <w:vMerge w:val="restart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հասցեն</w:t>
            </w:r>
          </w:p>
        </w:tc>
        <w:tc>
          <w:tcPr>
            <w:tcW w:w="3114" w:type="dxa"/>
            <w:gridSpan w:val="2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մատակարարման</w:t>
            </w:r>
          </w:p>
        </w:tc>
      </w:tr>
      <w:tr w:rsidR="003172A7" w:rsidRPr="00DF76BC" w:rsidTr="003172A7">
        <w:trPr>
          <w:trHeight w:val="445"/>
        </w:trPr>
        <w:tc>
          <w:tcPr>
            <w:tcW w:w="815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1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ընդհանուր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քանակը</w:t>
            </w:r>
          </w:p>
        </w:tc>
        <w:tc>
          <w:tcPr>
            <w:tcW w:w="2173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Ժամկետը</w:t>
            </w:r>
            <w:r w:rsidRPr="00DF76BC">
              <w:rPr>
                <w:sz w:val="24"/>
                <w:szCs w:val="24"/>
              </w:rPr>
              <w:t>***</w:t>
            </w:r>
          </w:p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</w:p>
        </w:tc>
      </w:tr>
      <w:tr w:rsidR="003172A7" w:rsidRPr="001F02F0" w:rsidTr="003172A7">
        <w:trPr>
          <w:trHeight w:val="116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F76BC">
              <w:rPr>
                <w:rFonts w:cs="Arial"/>
                <w:color w:val="000000"/>
                <w:sz w:val="24"/>
                <w:szCs w:val="24"/>
              </w:rPr>
              <w:t>33711460</w:t>
            </w:r>
            <w:r>
              <w:rPr>
                <w:rFonts w:cs="Arial"/>
                <w:color w:val="000000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cs="Calibri"/>
                <w:sz w:val="24"/>
                <w:szCs w:val="24"/>
              </w:rPr>
              <w:t>ê³÷ñí»Éáõ ë³ñù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Ածիլվելու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սրիչի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ստանոկ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պլաստմասե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,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սովորական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,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բազմակի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օգտագործման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2960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10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39831278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Ավտոմ</w:t>
            </w:r>
            <w:r w:rsidRPr="00DF76BC">
              <w:rPr>
                <w:rFonts w:cs="Calibri"/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աման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մեք</w:t>
            </w:r>
            <w:r w:rsidRPr="00DF76BC">
              <w:rPr>
                <w:rFonts w:cs="Calibri"/>
                <w:sz w:val="24"/>
                <w:szCs w:val="24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լվացող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միջոց</w:t>
            </w:r>
            <w:r w:rsidRPr="00DF76BC">
              <w:rPr>
                <w:rFonts w:cs="Calibri"/>
                <w:sz w:val="24"/>
                <w:szCs w:val="24"/>
              </w:rPr>
              <w:t xml:space="preserve">, ,finish,, </w:t>
            </w:r>
            <w:r w:rsidRPr="00DF76BC">
              <w:rPr>
                <w:rFonts w:ascii="Arial" w:hAnsi="Arial" w:cs="Arial"/>
                <w:sz w:val="24"/>
                <w:szCs w:val="24"/>
              </w:rPr>
              <w:t>փոշի</w:t>
            </w:r>
            <w:r w:rsidRPr="00DF76BC">
              <w:rPr>
                <w:rFonts w:cs="Calibri"/>
                <w:sz w:val="24"/>
                <w:szCs w:val="24"/>
              </w:rPr>
              <w:t xml:space="preserve"> 1,0</w:t>
            </w:r>
            <w:r w:rsidRPr="00DF76BC">
              <w:rPr>
                <w:rFonts w:ascii="Arial" w:hAnsi="Arial" w:cs="Arial"/>
                <w:sz w:val="24"/>
                <w:szCs w:val="24"/>
              </w:rPr>
              <w:t>կգ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</w:rPr>
              <w:t>Ավտոմատ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աման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մեքենայի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լվացող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թղթե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տուփով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,Finish,,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փոշի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1,0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կգ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160000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19642200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Պոլիէթիլենային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թաղանթ</w:t>
            </w:r>
            <w:r w:rsidRPr="00DF76BC">
              <w:rPr>
                <w:rFonts w:cs="Calibri"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sz w:val="24"/>
                <w:szCs w:val="24"/>
              </w:rPr>
              <w:t>մմ</w:t>
            </w:r>
            <w:r w:rsidRPr="00DF76BC">
              <w:rPr>
                <w:rFonts w:cs="Calibri"/>
                <w:sz w:val="24"/>
                <w:szCs w:val="24"/>
              </w:rPr>
              <w:t>x1.5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</w:rPr>
              <w:t>Պոլիէթիլենային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թաղանթ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թափանցիկ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երկշերտ</w:t>
            </w:r>
            <w:r w:rsidRPr="00DF76BC">
              <w:rPr>
                <w:rFonts w:cs="Sylfaen"/>
                <w:i/>
                <w:sz w:val="24"/>
                <w:szCs w:val="24"/>
              </w:rPr>
              <w:t>, 1.5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լայնության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հաստությունը՝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0.7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Կգ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6200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39831100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Գորգ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լվանալու</w:t>
            </w:r>
            <w:r w:rsidRPr="00DF76BC">
              <w:rPr>
                <w:rFonts w:cs="Calibri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հեղուկ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</w:rPr>
              <w:t>Գորգ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լվանալու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հեղուկ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միջոց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,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խտանյութ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Zolushka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կամ</w:t>
            </w:r>
            <w:r w:rsidRPr="00DF76BC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համարժեքը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Լիտր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6700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Տակառ</w:t>
            </w:r>
            <w:r w:rsidRPr="00DF76BC">
              <w:rPr>
                <w:rFonts w:cs="Calibri"/>
                <w:sz w:val="24"/>
                <w:szCs w:val="24"/>
              </w:rPr>
              <w:t>(</w:t>
            </w:r>
            <w:r w:rsidRPr="00DF76BC">
              <w:rPr>
                <w:rFonts w:ascii="Arial" w:hAnsi="Arial" w:cs="Arial"/>
                <w:sz w:val="24"/>
                <w:szCs w:val="24"/>
              </w:rPr>
              <w:t>պլասմասե</w:t>
            </w:r>
            <w:r w:rsidRPr="00DF76BC">
              <w:rPr>
                <w:rFonts w:cs="Calibri"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sz w:val="24"/>
                <w:szCs w:val="24"/>
              </w:rPr>
              <w:t>լ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3172A7" w:rsidRPr="00DF76BC" w:rsidRDefault="003172A7" w:rsidP="003172A7">
            <w:pPr>
              <w:rPr>
                <w:rFonts w:cs="Sylfaen"/>
                <w:bCs/>
                <w:i/>
                <w:color w:val="202122"/>
                <w:sz w:val="24"/>
                <w:szCs w:val="24"/>
                <w:shd w:val="clear" w:color="auto" w:fill="FFFFFF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</w:rPr>
              <w:t>Տակառ</w:t>
            </w:r>
            <w:r w:rsidRPr="00DF76BC">
              <w:rPr>
                <w:rFonts w:cs="Arial"/>
                <w:i/>
                <w:sz w:val="24"/>
                <w:szCs w:val="24"/>
              </w:rPr>
              <w:t>(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պլասմասե</w:t>
            </w:r>
            <w:r w:rsidRPr="00DF76BC">
              <w:rPr>
                <w:rFonts w:cs="Arial"/>
                <w:i/>
                <w:sz w:val="24"/>
                <w:szCs w:val="24"/>
              </w:rPr>
              <w:t>) 60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լիտր</w:t>
            </w:r>
            <w:r w:rsidRPr="00DF76BC">
              <w:rPr>
                <w:rFonts w:cs="Arial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</w:rPr>
              <w:t>կափարիչով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7000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r w:rsidRPr="00DF76BC">
              <w:rPr>
                <w:rFonts w:cs="Calibri"/>
                <w:sz w:val="24"/>
                <w:szCs w:val="24"/>
              </w:rPr>
              <w:t xml:space="preserve">   AAA RO3 1,5V  KODAK 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կամ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համարժեքը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172A7" w:rsidRPr="002050EF" w:rsidRDefault="003172A7" w:rsidP="003172A7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r w:rsidRPr="002050EF">
              <w:rPr>
                <w:rFonts w:cs="Arial"/>
                <w:i/>
                <w:sz w:val="20"/>
                <w:szCs w:val="20"/>
              </w:rPr>
              <w:t>:  (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Փոքր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r w:rsidRPr="002050EF">
              <w:rPr>
                <w:i/>
                <w:sz w:val="20"/>
                <w:szCs w:val="20"/>
              </w:rPr>
              <w:t xml:space="preserve">)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r w:rsidRPr="002050EF">
              <w:rPr>
                <w:i/>
                <w:sz w:val="20"/>
                <w:szCs w:val="20"/>
              </w:rPr>
              <w:t xml:space="preserve"> 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90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31441000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Calibri"/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Մարտկոց</w:t>
            </w:r>
            <w:r w:rsidRPr="00DF76BC">
              <w:rPr>
                <w:rFonts w:cs="Calibri"/>
                <w:sz w:val="24"/>
                <w:szCs w:val="24"/>
              </w:rPr>
              <w:t xml:space="preserve">   AA R6 1,5V  KODAK 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կամ</w:t>
            </w:r>
            <w:r w:rsidRPr="00DF76BC">
              <w:rPr>
                <w:rFonts w:cs="Arial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համարժեքը</w:t>
            </w:r>
          </w:p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2050EF" w:rsidRDefault="003172A7" w:rsidP="003172A7">
            <w:pPr>
              <w:rPr>
                <w:rFonts w:cs="Sylfaen"/>
                <w:bCs/>
                <w:i/>
                <w:color w:val="202122"/>
                <w:sz w:val="20"/>
                <w:szCs w:val="20"/>
                <w:shd w:val="clear" w:color="auto" w:fill="FFFFFF"/>
              </w:rPr>
            </w:pPr>
            <w:r w:rsidRPr="002050EF">
              <w:rPr>
                <w:rFonts w:ascii="Arial" w:hAnsi="Arial" w:cs="Arial"/>
                <w:i/>
                <w:sz w:val="20"/>
                <w:szCs w:val="20"/>
              </w:rPr>
              <w:t>Մ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արտկոց՝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իանվագ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օգտագործման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r w:rsidRPr="002050EF">
              <w:rPr>
                <w:rFonts w:cs="Arial"/>
                <w:i/>
                <w:sz w:val="20"/>
                <w:szCs w:val="20"/>
              </w:rPr>
              <w:t>: (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Միջին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չափի</w:t>
            </w:r>
            <w:r w:rsidRPr="002050EF">
              <w:rPr>
                <w:i/>
                <w:sz w:val="20"/>
                <w:szCs w:val="20"/>
              </w:rPr>
              <w:t xml:space="preserve">)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Հեռակառավարման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վահանակներ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ժամացույցներ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լապտերներ</w:t>
            </w:r>
            <w:r w:rsidRPr="002050EF">
              <w:rPr>
                <w:i/>
                <w:sz w:val="20"/>
                <w:szCs w:val="20"/>
              </w:rPr>
              <w:t xml:space="preserve">,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և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այլ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ցածր</w:t>
            </w:r>
            <w:r w:rsidRPr="002050EF">
              <w:rPr>
                <w:i/>
                <w:sz w:val="20"/>
                <w:szCs w:val="20"/>
              </w:rPr>
              <w:t>/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միջին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էներգիա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պահանջող</w:t>
            </w:r>
            <w:r w:rsidRPr="002050EF">
              <w:rPr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սարքեր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կիրառելու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համար</w:t>
            </w:r>
            <w:r w:rsidRPr="002050EF">
              <w:rPr>
                <w:rFonts w:ascii="Arial" w:hAnsi="Arial" w:cs="Arial"/>
                <w:i/>
                <w:sz w:val="20"/>
                <w:szCs w:val="20"/>
              </w:rPr>
              <w:t>՝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2/3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երաշխիքային</w:t>
            </w:r>
            <w:r w:rsidRPr="002050EF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2050EF">
              <w:rPr>
                <w:rFonts w:ascii="Arial" w:hAnsi="Arial" w:cs="Arial"/>
                <w:i/>
                <w:sz w:val="20"/>
                <w:szCs w:val="20"/>
                <w:lang w:val="ru-RU"/>
              </w:rPr>
              <w:t>ժամկետով</w:t>
            </w:r>
            <w:r w:rsidRPr="002050EF">
              <w:rPr>
                <w:rFonts w:cs="Arial"/>
                <w:i/>
                <w:sz w:val="20"/>
                <w:szCs w:val="20"/>
              </w:rPr>
              <w:t>: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60</w:t>
            </w:r>
          </w:p>
        </w:tc>
        <w:tc>
          <w:tcPr>
            <w:tcW w:w="2173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pt-BR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>:</w:t>
            </w:r>
          </w:p>
        </w:tc>
      </w:tr>
      <w:tr w:rsidR="003172A7" w:rsidRPr="00194C8A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553A44" w:rsidRDefault="003172A7" w:rsidP="003172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Լվացքի շորերի 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սևգույնի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172A7" w:rsidRPr="00194C8A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3" w:type="dxa"/>
          </w:tcPr>
          <w:p w:rsidR="003172A7" w:rsidRPr="00194C8A" w:rsidRDefault="003172A7" w:rsidP="003172A7">
            <w:pPr>
              <w:jc w:val="center"/>
              <w:rPr>
                <w:sz w:val="24"/>
                <w:szCs w:val="24"/>
              </w:rPr>
            </w:pPr>
            <w:r w:rsidRPr="00194C8A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194C8A">
              <w:rPr>
                <w:rFonts w:cs="Sylfaen"/>
                <w:b/>
                <w:sz w:val="24"/>
                <w:szCs w:val="24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194C8A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194C8A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DF76BC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Պոլիէթիլային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պարկ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8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0</w:t>
            </w:r>
            <w:r w:rsidRPr="00DF76BC">
              <w:rPr>
                <w:rFonts w:cs="Arial"/>
                <w:color w:val="000000"/>
                <w:sz w:val="24"/>
                <w:szCs w:val="24"/>
                <w:lang w:val="ru-RU"/>
              </w:rPr>
              <w:t>-100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>լ</w:t>
            </w:r>
            <w:r w:rsidRPr="00DF76BC">
              <w:rPr>
                <w:rFonts w:cs="Arial"/>
                <w:color w:val="000000"/>
                <w:sz w:val="24"/>
                <w:szCs w:val="24"/>
              </w:rPr>
              <w:t>/</w:t>
            </w:r>
            <w:r w:rsidRPr="00DF76B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Լվացքի շորերի 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2050E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կապույտ գույնի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9000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172A7" w:rsidRPr="002050EF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73" w:type="dxa"/>
          </w:tcPr>
          <w:p w:rsidR="003172A7" w:rsidRPr="00553A44" w:rsidRDefault="003172A7" w:rsidP="003172A7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DF76BC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19641000</w:t>
            </w:r>
            <w:r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pStyle w:val="a7"/>
            </w:pPr>
            <w:r w:rsidRPr="00DF76BC">
              <w:rPr>
                <w:rFonts w:ascii="Arial" w:hAnsi="Arial"/>
              </w:rPr>
              <w:t>Պոլիէթիլային</w:t>
            </w:r>
            <w:r w:rsidRPr="00DF76BC">
              <w:t xml:space="preserve"> </w:t>
            </w:r>
            <w:r w:rsidRPr="00DF76BC">
              <w:rPr>
                <w:rFonts w:ascii="Arial" w:hAnsi="Arial"/>
              </w:rPr>
              <w:t>պարկ</w:t>
            </w:r>
            <w:r w:rsidRPr="00DF76BC">
              <w:rPr>
                <w:lang w:val="ru-RU"/>
              </w:rPr>
              <w:t xml:space="preserve"> </w:t>
            </w:r>
            <w:r w:rsidRPr="00DF76BC">
              <w:t>/</w:t>
            </w:r>
            <w:r w:rsidRPr="00DF76BC">
              <w:rPr>
                <w:lang w:val="ru-RU"/>
              </w:rPr>
              <w:t>8</w:t>
            </w:r>
            <w:r w:rsidRPr="00DF76BC">
              <w:t>0</w:t>
            </w:r>
            <w:r w:rsidRPr="00DF76BC">
              <w:rPr>
                <w:lang w:val="ru-RU"/>
              </w:rPr>
              <w:t>-100</w:t>
            </w:r>
            <w:r w:rsidRPr="00DF76BC">
              <w:rPr>
                <w:rFonts w:ascii="Arial" w:hAnsi="Arial"/>
              </w:rPr>
              <w:t>լ</w:t>
            </w:r>
            <w:r w:rsidRPr="00DF76BC">
              <w:t>/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Պ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ոլիէթիլենային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տոպրակներ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Լվացքի շորերի համար</w:t>
            </w:r>
            <w:r w:rsidRPr="00DF76BC">
              <w:rPr>
                <w:bCs/>
                <w:i/>
                <w:i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բռնակով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կարմիր </w:t>
            </w:r>
            <w:r w:rsidRPr="00194C8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գույնի</w:t>
            </w:r>
            <w:r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  <w:lang w:val="ru-RU"/>
              </w:rPr>
              <w:t>՝</w:t>
            </w:r>
            <w:r w:rsidRPr="00DF76BC">
              <w:rPr>
                <w:rFonts w:cs="Sylfaen"/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ըստ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172A7" w:rsidRPr="00DF76BC" w:rsidRDefault="003172A7" w:rsidP="003172A7">
            <w:pPr>
              <w:rPr>
                <w:bCs/>
                <w:i/>
                <w:iCs/>
                <w:sz w:val="24"/>
                <w:szCs w:val="24"/>
              </w:rPr>
            </w:pP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ԳՕՍՏ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10354-82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կամ</w:t>
            </w:r>
            <w:r w:rsidRPr="00DF76BC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համարժեք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3000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172A7" w:rsidRPr="002050EF" w:rsidRDefault="003172A7" w:rsidP="003172A7">
            <w:pPr>
              <w:jc w:val="center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73" w:type="dxa"/>
          </w:tcPr>
          <w:p w:rsidR="003172A7" w:rsidRPr="00553A44" w:rsidRDefault="003172A7" w:rsidP="003172A7">
            <w:pPr>
              <w:jc w:val="center"/>
              <w:rPr>
                <w:sz w:val="24"/>
                <w:szCs w:val="24"/>
              </w:rPr>
            </w:pPr>
            <w:r w:rsidRPr="00553A44">
              <w:rPr>
                <w:rFonts w:cs="Sylfaen"/>
                <w:b/>
                <w:sz w:val="24"/>
                <w:szCs w:val="24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553A44">
              <w:rPr>
                <w:rFonts w:cs="Sylfaen"/>
                <w:b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553A44">
              <w:rPr>
                <w:rFonts w:cs="Sylfaen"/>
                <w:i/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10 -15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20000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  <w:lang w:val="ru-RU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  <w:lang w:val="ru-RU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  <w:lang w:val="ru-RU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  <w:lang w:val="ru-RU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  <w:tr w:rsidR="003172A7" w:rsidRPr="001F02F0" w:rsidTr="003172A7">
        <w:trPr>
          <w:trHeight w:val="1134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39221170</w:t>
            </w:r>
            <w:r>
              <w:rPr>
                <w:rFonts w:cs="Arial"/>
                <w:sz w:val="24"/>
                <w:szCs w:val="24"/>
              </w:rPr>
              <w:t>/4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Սննդամթերքի</w:t>
            </w:r>
            <w:r w:rsidRPr="00DF76BC">
              <w:rPr>
                <w:rFonts w:cs="Arial"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  <w:lang w:val="ru-RU"/>
              </w:rPr>
              <w:t>տարա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72A7" w:rsidRPr="00DF76BC" w:rsidRDefault="003172A7" w:rsidP="003172A7">
            <w:pPr>
              <w:rPr>
                <w:rFonts w:cs="Arial"/>
                <w:i/>
                <w:sz w:val="24"/>
                <w:szCs w:val="24"/>
                <w:lang w:val="ru-RU"/>
              </w:rPr>
            </w:pP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պլաստմասե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տարա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եզրային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բռնակներով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հերմետիկ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փակվող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առանձին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cs="Arial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5 -</w:t>
            </w:r>
            <w:r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10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լ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color w:val="3D464D"/>
                <w:sz w:val="24"/>
                <w:szCs w:val="24"/>
                <w:shd w:val="clear" w:color="auto" w:fill="FFFFFF"/>
              </w:rPr>
              <w:t>կափարիչով</w:t>
            </w:r>
            <w:r w:rsidRPr="00DF76BC">
              <w:rPr>
                <w:rFonts w:cs="Arial"/>
                <w:i/>
                <w:color w:val="3D464D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</w:tc>
        <w:tc>
          <w:tcPr>
            <w:tcW w:w="851" w:type="dxa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</w:rPr>
            </w:pPr>
            <w:r w:rsidRPr="00DF76BC">
              <w:rPr>
                <w:rFonts w:cs="Arial"/>
                <w:sz w:val="24"/>
                <w:szCs w:val="24"/>
              </w:rPr>
              <w:t>1</w:t>
            </w: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  <w:r w:rsidRPr="00DF76BC">
              <w:rPr>
                <w:rFonts w:cs="Arial"/>
                <w:sz w:val="24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</w:rPr>
            </w:pPr>
            <w:r w:rsidRPr="00DF76BC">
              <w:rPr>
                <w:rFonts w:ascii="Arial" w:hAnsi="Arial" w:cs="Arial"/>
                <w:sz w:val="24"/>
                <w:szCs w:val="24"/>
              </w:rPr>
              <w:t>ՀՀ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Արարատի</w:t>
            </w:r>
            <w:r w:rsidRPr="00DF76BC">
              <w:rPr>
                <w:sz w:val="24"/>
                <w:szCs w:val="24"/>
              </w:rPr>
              <w:t xml:space="preserve">  </w:t>
            </w:r>
            <w:r w:rsidRPr="00DF76BC">
              <w:rPr>
                <w:rFonts w:ascii="Arial" w:hAnsi="Arial" w:cs="Arial"/>
                <w:sz w:val="24"/>
                <w:szCs w:val="24"/>
              </w:rPr>
              <w:t>մարզ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գ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Արմաշ</w:t>
            </w:r>
            <w:r w:rsidRPr="00DF76BC">
              <w:rPr>
                <w:sz w:val="24"/>
                <w:szCs w:val="24"/>
              </w:rPr>
              <w:t xml:space="preserve"> </w:t>
            </w:r>
            <w:r w:rsidRPr="00DF76BC">
              <w:rPr>
                <w:rFonts w:ascii="Arial" w:hAnsi="Arial" w:cs="Arial"/>
                <w:sz w:val="24"/>
                <w:szCs w:val="24"/>
              </w:rPr>
              <w:t>փ</w:t>
            </w:r>
            <w:r w:rsidRPr="00DF76BC">
              <w:rPr>
                <w:sz w:val="24"/>
                <w:szCs w:val="24"/>
              </w:rPr>
              <w:t xml:space="preserve">. </w:t>
            </w:r>
            <w:r w:rsidRPr="00DF76BC">
              <w:rPr>
                <w:rFonts w:ascii="Arial" w:hAnsi="Arial" w:cs="Arial"/>
                <w:sz w:val="24"/>
                <w:szCs w:val="24"/>
              </w:rPr>
              <w:t>Մ</w:t>
            </w:r>
            <w:r w:rsidRPr="00DF76BC">
              <w:rPr>
                <w:sz w:val="24"/>
                <w:szCs w:val="24"/>
              </w:rPr>
              <w:t>.</w:t>
            </w:r>
            <w:r w:rsidRPr="00DF76BC">
              <w:rPr>
                <w:rFonts w:ascii="Arial" w:hAnsi="Arial" w:cs="Arial"/>
                <w:sz w:val="24"/>
                <w:szCs w:val="24"/>
              </w:rPr>
              <w:t>Նիկողոսյան</w:t>
            </w:r>
            <w:r w:rsidRPr="00DF76BC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172A7" w:rsidRPr="00DF76BC" w:rsidRDefault="003172A7" w:rsidP="003172A7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 w:rsidRPr="00DF76BC">
              <w:rPr>
                <w:rFonts w:cs="Arial"/>
                <w:sz w:val="24"/>
                <w:szCs w:val="24"/>
                <w:lang w:val="ru-RU"/>
              </w:rPr>
              <w:t>5</w:t>
            </w:r>
          </w:p>
        </w:tc>
        <w:tc>
          <w:tcPr>
            <w:tcW w:w="2173" w:type="dxa"/>
          </w:tcPr>
          <w:p w:rsidR="003172A7" w:rsidRPr="00DF76BC" w:rsidRDefault="003172A7" w:rsidP="003172A7">
            <w:pPr>
              <w:jc w:val="center"/>
              <w:rPr>
                <w:sz w:val="24"/>
                <w:szCs w:val="24"/>
                <w:lang w:val="ru-RU"/>
              </w:rPr>
            </w:pP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>2026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թ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VI </w:t>
            </w:r>
            <w:r w:rsidRPr="00DF76BC">
              <w:rPr>
                <w:rFonts w:ascii="Arial" w:hAnsi="Arial" w:cs="Arial"/>
                <w:b/>
                <w:sz w:val="24"/>
                <w:szCs w:val="24"/>
                <w:lang w:val="ru-RU"/>
              </w:rPr>
              <w:t>ամսին</w:t>
            </w:r>
            <w:r w:rsidRPr="00DF76BC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ժամանակացույցը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հստակեցվում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է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, 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կողմերի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միջև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Պայմանագիր</w:t>
            </w:r>
            <w:r w:rsidRPr="00DF76BC">
              <w:rPr>
                <w:rFonts w:cs="Sylfaen"/>
                <w:i/>
                <w:sz w:val="24"/>
                <w:szCs w:val="24"/>
                <w:lang w:val="pt-BR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pt-BR"/>
              </w:rPr>
              <w:t>կնք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ելուց</w:t>
            </w:r>
            <w:r w:rsidRPr="00DF76BC">
              <w:rPr>
                <w:rFonts w:cs="Sylfaen"/>
                <w:i/>
                <w:sz w:val="24"/>
                <w:szCs w:val="24"/>
                <w:lang w:val="ru-RU"/>
              </w:rPr>
              <w:t xml:space="preserve"> </w:t>
            </w:r>
            <w:r w:rsidRPr="00DF76BC">
              <w:rPr>
                <w:rFonts w:ascii="Arial" w:hAnsi="Arial" w:cs="Arial"/>
                <w:i/>
                <w:sz w:val="24"/>
                <w:szCs w:val="24"/>
                <w:lang w:val="ru-RU"/>
              </w:rPr>
              <w:t>հետո</w:t>
            </w:r>
          </w:p>
        </w:tc>
      </w:tr>
    </w:tbl>
    <w:p w:rsidR="008A597B" w:rsidRDefault="008A597B" w:rsidP="00265AE4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CB54D4" w:rsidRPr="00CB54D4" w:rsidRDefault="00CB54D4" w:rsidP="00CB54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</w:pPr>
    </w:p>
    <w:p w:rsidR="00265AE4" w:rsidRPr="00CB54D4" w:rsidRDefault="003172A7" w:rsidP="00317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Sylfaen" w:hAnsi="Sylfaen" w:cs="Calibri"/>
          <w:b/>
          <w:i/>
          <w:lang w:val="ru-RU"/>
        </w:rPr>
      </w:pPr>
      <w:r w:rsidRPr="00CB54D4">
        <w:rPr>
          <w:rFonts w:ascii="Sylfaen" w:hAnsi="Sylfaen" w:cs="Calibri"/>
          <w:b/>
          <w:i/>
          <w:lang w:val="ru-RU"/>
        </w:rPr>
        <w:lastRenderedPageBreak/>
        <w:t xml:space="preserve"> </w:t>
      </w: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3172A7" w:rsidRDefault="003172A7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3172A7" w:rsidRPr="00CB54D4" w:rsidRDefault="003172A7" w:rsidP="00317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</w:pPr>
      <w:r w:rsidRPr="00CB54D4">
        <w:rPr>
          <w:rFonts w:ascii="inherit" w:hAnsi="inherit" w:cs="Courier New"/>
          <w:b/>
          <w:color w:val="1F1F1F"/>
          <w:sz w:val="32"/>
          <w:szCs w:val="32"/>
          <w:lang w:val="ru-RU" w:eastAsia="ru-RU"/>
        </w:rPr>
        <w:t>Транспортировка и разгрузка товара осуществляется Поставщиком.</w:t>
      </w:r>
    </w:p>
    <w:p w:rsidR="003172A7" w:rsidRDefault="003172A7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bookmarkStart w:id="0" w:name="_GoBack"/>
      <w:bookmarkEnd w:id="0"/>
    </w:p>
    <w:p w:rsidR="003172A7" w:rsidRDefault="003172A7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Представитель, составивший заявку на закупку ………………………. Асмик Самвелян</w:t>
      </w:r>
    </w:p>
    <w:p w:rsidR="00CB54D4" w:rsidRPr="00CB54D4" w:rsidRDefault="00CB54D4" w:rsidP="00CB54D4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</w:p>
    <w:p w:rsidR="003172A7" w:rsidRPr="00CB54D4" w:rsidRDefault="00CB54D4" w:rsidP="003172A7">
      <w:pPr>
        <w:pStyle w:val="HTML"/>
        <w:shd w:val="clear" w:color="auto" w:fill="F8F9FA"/>
        <w:rPr>
          <w:rStyle w:val="y2iqfc"/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 xml:space="preserve">Согласовано с координатором </w:t>
      </w:r>
      <w:r w:rsidR="003172A7" w:rsidRPr="00CB54D4">
        <w:rPr>
          <w:rStyle w:val="y2iqfc"/>
          <w:rFonts w:ascii="inherit" w:hAnsi="inherit"/>
          <w:color w:val="1F1F1F"/>
          <w:sz w:val="28"/>
          <w:szCs w:val="28"/>
        </w:rPr>
        <w:t>Руководитель ………………………Асмик Абгарян</w:t>
      </w:r>
    </w:p>
    <w:p w:rsidR="00CB54D4" w:rsidRPr="00CB54D4" w:rsidRDefault="00CB54D4" w:rsidP="00CB54D4">
      <w:pPr>
        <w:pStyle w:val="HTML"/>
        <w:shd w:val="clear" w:color="auto" w:fill="F8F9FA"/>
        <w:rPr>
          <w:rFonts w:ascii="inherit" w:hAnsi="inherit"/>
          <w:color w:val="1F1F1F"/>
          <w:sz w:val="28"/>
          <w:szCs w:val="28"/>
        </w:rPr>
      </w:pPr>
      <w:r w:rsidRPr="00CB54D4">
        <w:rPr>
          <w:rStyle w:val="y2iqfc"/>
          <w:rFonts w:ascii="inherit" w:hAnsi="inherit"/>
          <w:color w:val="1F1F1F"/>
          <w:sz w:val="28"/>
          <w:szCs w:val="28"/>
        </w:rPr>
        <w:t>по закупкам --------------------------Габриел Овсепян</w:t>
      </w:r>
    </w:p>
    <w:p w:rsidR="00265AE4" w:rsidRPr="00CB54D4" w:rsidRDefault="00265AE4" w:rsidP="00265AE4">
      <w:pPr>
        <w:jc w:val="both"/>
        <w:rPr>
          <w:rFonts w:ascii="Sylfaen" w:hAnsi="Sylfaen" w:cs="Sylfaen"/>
          <w:sz w:val="20"/>
          <w:szCs w:val="20"/>
          <w:lang w:val="ru-RU"/>
        </w:rPr>
      </w:pPr>
    </w:p>
    <w:p w:rsidR="00265AE4" w:rsidRPr="00265AE4" w:rsidRDefault="00265AE4">
      <w:pPr>
        <w:rPr>
          <w:lang w:val="pt-BR"/>
        </w:rPr>
      </w:pPr>
    </w:p>
    <w:sectPr w:rsidR="00265AE4" w:rsidRPr="00265AE4" w:rsidSect="00265AE4">
      <w:pgSz w:w="11906" w:h="16838"/>
      <w:pgMar w:top="142" w:right="282" w:bottom="1134" w:left="14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7EC" w:rsidRDefault="007077EC" w:rsidP="00265AE4">
      <w:r>
        <w:separator/>
      </w:r>
    </w:p>
  </w:endnote>
  <w:endnote w:type="continuationSeparator" w:id="0">
    <w:p w:rsidR="007077EC" w:rsidRDefault="007077EC" w:rsidP="0026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7EC" w:rsidRDefault="007077EC" w:rsidP="00265AE4">
      <w:r>
        <w:separator/>
      </w:r>
    </w:p>
  </w:footnote>
  <w:footnote w:type="continuationSeparator" w:id="0">
    <w:p w:rsidR="007077EC" w:rsidRDefault="007077EC" w:rsidP="00265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B8"/>
    <w:rsid w:val="00066EE7"/>
    <w:rsid w:val="00160F70"/>
    <w:rsid w:val="00161856"/>
    <w:rsid w:val="00193868"/>
    <w:rsid w:val="00265AE4"/>
    <w:rsid w:val="003172A7"/>
    <w:rsid w:val="00417D76"/>
    <w:rsid w:val="006E5E42"/>
    <w:rsid w:val="007077EC"/>
    <w:rsid w:val="00861DDF"/>
    <w:rsid w:val="008A597B"/>
    <w:rsid w:val="00A03AB8"/>
    <w:rsid w:val="00BC2B43"/>
    <w:rsid w:val="00CB54D4"/>
    <w:rsid w:val="00ED01E1"/>
    <w:rsid w:val="00FB768D"/>
    <w:rsid w:val="00FE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6E866-4C23-49E1-9B73-AD1B87C9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70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5">
    <w:name w:val="footer"/>
    <w:basedOn w:val="a"/>
    <w:link w:val="a6"/>
    <w:uiPriority w:val="99"/>
    <w:unhideWhenUsed/>
    <w:rsid w:val="00265A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5A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CB5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54D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CB54D4"/>
  </w:style>
  <w:style w:type="paragraph" w:styleId="a7">
    <w:name w:val="No Spacing"/>
    <w:uiPriority w:val="1"/>
    <w:qFormat/>
    <w:rsid w:val="003172A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LENOVO</cp:lastModifiedBy>
  <cp:revision>9</cp:revision>
  <dcterms:created xsi:type="dcterms:W3CDTF">2025-12-09T05:44:00Z</dcterms:created>
  <dcterms:modified xsi:type="dcterms:W3CDTF">2026-05-14T10:37:00Z</dcterms:modified>
</cp:coreProperties>
</file>